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4" w:right="74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“梦想靠岸”招商银行佛山分行202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校园招聘启事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招商银行于1987 年在深圳成立，成立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sz w:val="28"/>
          <w:szCs w:val="28"/>
        </w:rPr>
        <w:t>来，招商银行始终坚持“因您而变”的经营服务理念，品牌知名度日益提升，跻身全球银行业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0强、世界500强企业之列，并连续多年获得权威媒体评选的 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</w:t>
      </w:r>
      <w:r>
        <w:rPr>
          <w:rFonts w:hint="eastAsia" w:ascii="宋体" w:hAnsi="宋体" w:eastAsia="宋体" w:cs="宋体"/>
          <w:sz w:val="28"/>
          <w:szCs w:val="28"/>
        </w:rPr>
        <w:t>最佳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财富管理</w:t>
      </w:r>
      <w:r>
        <w:rPr>
          <w:rFonts w:hint="eastAsia" w:ascii="宋体" w:hAnsi="宋体" w:eastAsia="宋体" w:cs="宋体"/>
          <w:sz w:val="28"/>
          <w:szCs w:val="28"/>
        </w:rPr>
        <w:t>银行”、“中国最佳银行”等殊荣。着眼未来，招商银行将继续以金融科技为核动力，加快数字化转型，致力于打造“最佳客户体验银行”。</w:t>
      </w:r>
    </w:p>
    <w:p>
      <w:pPr>
        <w:pStyle w:val="5"/>
        <w:spacing w:line="48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招商银行佛山分行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位于粤港澳大湾区的核心城市佛山，</w:t>
      </w:r>
      <w:r>
        <w:rPr>
          <w:rFonts w:hint="eastAsia" w:ascii="宋体" w:hAnsi="宋体" w:eastAsia="宋体" w:cs="宋体"/>
          <w:kern w:val="2"/>
          <w:sz w:val="28"/>
          <w:szCs w:val="28"/>
        </w:rPr>
        <w:t>成立于2005年8月，是全国第27家、广东省第4家一级分行，下辖</w:t>
      </w:r>
      <w:r>
        <w:rPr>
          <w:rFonts w:hint="eastAsia" w:ascii="宋体" w:hAnsi="宋体" w:eastAsia="宋体" w:cs="宋体"/>
          <w:b/>
          <w:kern w:val="2"/>
          <w:sz w:val="32"/>
          <w:szCs w:val="28"/>
        </w:rPr>
        <w:t>中山分行、江门分行</w:t>
      </w:r>
      <w:r>
        <w:rPr>
          <w:rFonts w:hint="eastAsia" w:ascii="宋体" w:hAnsi="宋体" w:eastAsia="宋体" w:cs="宋体"/>
          <w:kern w:val="2"/>
          <w:sz w:val="28"/>
          <w:szCs w:val="28"/>
        </w:rPr>
        <w:t>2家二级分行，目前拥有员工</w:t>
      </w:r>
      <w:r>
        <w:rPr>
          <w:rFonts w:hint="eastAsia" w:cs="宋体"/>
          <w:kern w:val="2"/>
          <w:sz w:val="28"/>
          <w:szCs w:val="28"/>
          <w:lang w:val="en-US" w:eastAsia="zh-CN"/>
        </w:rPr>
        <w:t>约1400</w:t>
      </w:r>
      <w:r>
        <w:rPr>
          <w:rFonts w:hint="eastAsia" w:ascii="宋体" w:hAnsi="宋体" w:eastAsia="宋体" w:cs="宋体"/>
          <w:kern w:val="2"/>
          <w:sz w:val="28"/>
          <w:szCs w:val="28"/>
        </w:rPr>
        <w:t>人，共设立营业机构</w:t>
      </w:r>
      <w:r>
        <w:rPr>
          <w:rFonts w:hint="eastAsia" w:cs="宋体"/>
          <w:kern w:val="2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家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私人银行中心</w:t>
      </w:r>
      <w:r>
        <w:rPr>
          <w:rFonts w:hint="eastAsia" w:cs="宋体"/>
          <w:kern w:val="2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家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。扎根佛山地区1</w:t>
      </w:r>
      <w:r>
        <w:rPr>
          <w:rFonts w:hint="eastAsia" w:cs="宋体"/>
          <w:kern w:val="2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</w:rPr>
        <w:t>年来，招商银行佛山分行秉持“因您而变”的服务理念，紧紧把握佛山地区经济发展趋势和方向，通过持续的金融产品和服务创新，致力于为佛山地区企业和居民提供优质、高效、准确、贴心的多元化综合金融服务，已成为佛山地区最具品牌影响力的商业银行之一。</w:t>
      </w:r>
    </w:p>
    <w:p>
      <w:pPr>
        <w:pStyle w:val="5"/>
        <w:spacing w:line="48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多年来，招商银行佛山分行多次荣获“佛山企业最满意金融机构”、“最受佛山市民喜爱金融单位”、“佛山最具竞争力银行”、“佛山优质金融服务示范单位”等荣誉称号。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们倡导“尊重关爱分享”的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</w:rPr>
        <w:t>人本文化</w:t>
      </w:r>
      <w:r>
        <w:rPr>
          <w:rFonts w:hint="eastAsia" w:ascii="宋体" w:hAnsi="宋体" w:eastAsia="宋体" w:cs="宋体"/>
          <w:sz w:val="28"/>
          <w:szCs w:val="28"/>
        </w:rPr>
        <w:t>，致力于将员工的自我成长、价值实现与企业发展有机结合，成就最佳雇主品牌！</w:t>
      </w:r>
    </w:p>
    <w:p>
      <w:pPr>
        <w:pStyle w:val="5"/>
        <w:spacing w:line="48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招商银行佛山分行现面向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202</w:t>
      </w:r>
      <w:r>
        <w:rPr>
          <w:rFonts w:hint="eastAsia" w:cs="宋体"/>
          <w:kern w:val="2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</w:rPr>
        <w:t>届优秀毕业生和海外归国留学生开展校园招聘，具体如下：</w:t>
      </w:r>
    </w:p>
    <w:p>
      <w:pPr>
        <w:pStyle w:val="5"/>
        <w:spacing w:line="480" w:lineRule="auto"/>
        <w:ind w:firstLine="562" w:firstLineChars="200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eastAsia="zh-CN"/>
        </w:rPr>
        <w:t>202</w:t>
      </w:r>
      <w:r>
        <w:rPr>
          <w:rFonts w:hint="eastAsia" w:cs="宋体"/>
          <w:b/>
          <w:kern w:val="2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>校园招聘招募岗位</w:t>
      </w:r>
    </w:p>
    <w:tbl>
      <w:tblPr>
        <w:tblStyle w:val="6"/>
        <w:tblW w:w="11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58"/>
        <w:gridCol w:w="5356"/>
        <w:gridCol w:w="687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分行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学校专业要求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佛山分行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公司金融营销方向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定向培养生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专注于金融领域业务知识和前沿动态，成长为战略客户提供投商行一体化服务的行业专家。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佛山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2、专业不限，STEM类（科学、技术、工程、数理类）专业优先。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私人银行方向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定向培养生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1、私钻客户经理方向：为招商银行高净值客户提供金融产品配置、综合金融服务和非金融服务；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佛山</w:t>
            </w:r>
          </w:p>
        </w:tc>
        <w:tc>
          <w:tcPr>
            <w:tcW w:w="22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2、私人银行投资顾问方向：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协同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私钻客户经理为高净值客户提供投资和保障传承、法税等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专业支持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提升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客户经理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；</w:t>
            </w:r>
          </w:p>
        </w:tc>
        <w:tc>
          <w:tcPr>
            <w:tcW w:w="6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3、私人银行产品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方向：覆盖和研究市场上供给于高净值客群的各类金融产品，完成产品的引入、推广、投后管理。</w:t>
            </w:r>
          </w:p>
        </w:tc>
        <w:tc>
          <w:tcPr>
            <w:tcW w:w="6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公司金融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公司产品经理、公司客户经理，包含投资银行、票据资管、公司金融等方向。从事各类银行业务营销及市场拓展、客户关系维护，产品设计开发等，成为银行精英，具体岗位以入职后安排为准。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2、专业不限，STEM类（科学、技术、工程、数理类）专业优先。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财富管理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为中高端客户提供金融产品配置、全方位金融、非金融财富管理服务，成为银行精英及财富顾问领域专家，具体岗位以入职后安排为准。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零售金融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零售客户经理，零售产品经理。包含零售信贷、市场拓展等方向。从事各类银行业务营销及市场拓展、客户关系维护，产品设计与开发等，成为银行精英及财富顾问领域专家，具体岗位以入职后安排为准。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柜员岗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银行综合柜员、定向柜员（三年）方向，从事各类柜面运营结算业务，为客户提供运营服务。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信息技术岗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系统开发、数据分析、系统管理方向，在消费、便民、信贷、企业服务、区块链、物联网等众多金融科技场景下，围绕客户个性化需求，成为打造金融生态的软件工程师；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利用人工智能等技术挖掘流量、产品的商业机会，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驱动业务发展的数据分析师；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或成为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云计算、网络及相关专业系统运行维护专家。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2、软件工程类，计算机类，通信工程类、信息技术类等STEM类（科学、技术、工程、数理类）相关专业。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分析岗</w:t>
            </w:r>
          </w:p>
        </w:tc>
        <w:tc>
          <w:tcPr>
            <w:tcW w:w="535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公司金融、零售金融（数字化中台）等业务条线数据运营分析方向，运用数据分析工具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支持、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服务业务发展，从各条线一线营销岗位做起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具体岗位以入职后安排为准。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佛山</w:t>
            </w:r>
          </w:p>
        </w:tc>
        <w:tc>
          <w:tcPr>
            <w:tcW w:w="22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2、计算机类、数学类、统计类、信息工程类、信息技术类、电子商务、数字化类等STEM类（科学、技术、工程、数理类）专业。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中山分行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公司金融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公司产品经理、公司客户经理，包含投资银行、票据资管、公司金融等方向。从事各类银行业务营销及市场拓展、客户关系维护，产品设计开发等，成为银行精英，具体岗位以入职后安排为准。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2、专业不限，STEM类（科学、技术、工程、数理类）专业优先。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财富管理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为中高端客户提供金融产品配置、全方位金融、非金融财富管理服务，成为银行精英及财富顾问领域专家，具体岗位以入职后安排为准。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22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零售金融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零售客户经理，零售产品经理。包含零售信贷、市场拓展等方向。从事各类银行业务营销及市场拓展、客户关系维护，产品设计与开发等，成为银行精英及财富顾问领域专家，具体岗位以入职后安排为准。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柜员岗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银行综合柜员、定向柜员（三年）方向，从事各类柜面运营结算业务，为客户提供运营服务。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江门分行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公司金融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公司产品经理、公司客户经理，包含投资银行、票据资管、公司金融等方向。从事各类银行业务营销及市场拓展、客户关系维护，产品设计开发等，成为银行精英，具体岗位以入职后安排为准。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江门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本科及以上学历应届毕业生；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2、专业不限，STEM类（科学、技术、工程、数理类）专业优先。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财富管理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为中高端客户提供金融产品配置、全方位金融、非金融财富管理服务，成为银行精英及财富顾问领域专家，具体岗位以入职后安排为准。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江门</w:t>
            </w:r>
          </w:p>
        </w:tc>
        <w:tc>
          <w:tcPr>
            <w:tcW w:w="22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零售金融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市场营销岗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零售客户经理，零售产品经理。包含零售信贷、市场拓展等方向。从事各类银行业务营销及市场拓展、客户关系维护，产品设计与开发等，成为银行精英及财富顾问领域专家，具体岗位以入职后安排为准。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江门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柜员岗</w:t>
            </w:r>
          </w:p>
        </w:tc>
        <w:tc>
          <w:tcPr>
            <w:tcW w:w="53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银行综合柜员、定向柜员（三年）方向，从事各类柜面运营结算业务，为客户提供运营服务。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江门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二、应聘基本要求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green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定向培养生要求硕士及以上学历应届毕业生，其他岗位要求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大学</w:t>
      </w:r>
      <w:r>
        <w:rPr>
          <w:rFonts w:hint="eastAsia" w:ascii="宋体" w:hAnsi="宋体" w:eastAsia="宋体" w:cs="宋体"/>
          <w:sz w:val="28"/>
          <w:szCs w:val="28"/>
        </w:rPr>
        <w:t>本科及以上学历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应届</w:t>
      </w:r>
      <w:r>
        <w:rPr>
          <w:rFonts w:hint="eastAsia" w:ascii="宋体" w:hAnsi="宋体" w:eastAsia="宋体" w:cs="宋体"/>
          <w:sz w:val="28"/>
          <w:szCs w:val="28"/>
        </w:rPr>
        <w:t>毕业生：国内院校最高学历毕业时间为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年1月1日至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年8月31日，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海外院校最高学历毕业时间为202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年1月1日至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年8月31日。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定向培养生、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市场营销岗、柜员岗</w:t>
      </w:r>
      <w:r>
        <w:rPr>
          <w:rFonts w:hint="eastAsia" w:ascii="宋体" w:hAnsi="宋体" w:eastAsia="宋体" w:cs="宋体"/>
          <w:sz w:val="28"/>
          <w:szCs w:val="28"/>
        </w:rPr>
        <w:t>专业不限，STEM类（科学、技术、工程、数理类）专业优先；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信息技术岗、数据运营分析要求计算机类、数学类、统计类、信息工程类、信息技术类、电子商务、数字化类等STEM类专业。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3.积极乐观、抗压性强；团队协作，善于思考；拼搏创新，持续学习；具有较好的沟通协调能力。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4.应聘者须为初次就业，未与其他单位建立劳动关系。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、招商银行佛山分行公司金融营销方向定向培养生培养计划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（一）目标：培养银行业最优秀的专家型人才。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（二）招商银行佛山分行公司金融营销方向定向培养生的培养方式：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1、“1+2+N”。1年基础岗位轮岗，2年分行专业岗位历练，N年职业生涯跟踪培养，全面了解银行业务及工作流程；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2、系统性专项培训，加速专业能力提升；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3、专业岗位后备人才库，自主规划职业生涯；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4、管理与专业双通道，成就人才发展；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5、在3年培养期间，为管理定向培养生匹配不同的师傅（Buddy）和导师（Mentor）作为辅导人，双导师辅导制，快速成长。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（三）培养计划将给你提供：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1、全面的业务学习；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2、前沿的创新项目；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3、人性化的管理方式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4、开放的工作氛围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5、广阔的成长空间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6、打造个人品牌，提升人力资本。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eastAsia="zh-CN"/>
        </w:rPr>
        <w:t>四、招商银行佛山分行私人银行方向定向培养生培养计划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（一）目标：培养银行业未来的私人银行家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（二）招商银行佛山分行私人银行方向定向培养生培养方式：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1、“1+2+N”。1年基础岗位轮岗，2年私钻中心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或专业岗位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历练，N年职业生涯跟踪培养，全面了解财富管理、私人银行业务及工作流程；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2、总行、分行多层级系统性专项培训，加速专业能力提升；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3、财富管理体系各岗位跟岗锻炼，全面提升财富管理专业能力；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4、在3年培养期间，为学员匹配不同的师傅（Buddy）和导师（Mentor）作为辅导人，双导师辅导制，快速成长。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（三）培养计划将给你提供：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1、最前沿的财富管理理念；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2、全面的零售业务学习；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3、人性化的管理方式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4、开放的工作氛围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5、广阔的成长空间 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6、打造个人品牌，提升人力资本。</w:t>
      </w:r>
    </w:p>
    <w:p>
      <w:pPr>
        <w:widowControl/>
        <w:shd w:val="clear" w:color="auto" w:fill="FFFFFF"/>
        <w:ind w:firstLine="562" w:firstLineChars="200"/>
        <w:jc w:val="left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了解我们</w:t>
      </w:r>
    </w:p>
    <w:p>
      <w:pPr>
        <w:ind w:firstLine="562" w:firstLineChars="200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1.直播宣讲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招商银行佛山分行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年校园招聘将开展直播宣讲，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与你线上面对面。参与直播</w:t>
      </w:r>
      <w:r>
        <w:rPr>
          <w:rFonts w:hint="eastAsia" w:ascii="宋体" w:hAnsi="宋体" w:eastAsia="宋体" w:cs="宋体"/>
          <w:sz w:val="28"/>
          <w:szCs w:val="28"/>
        </w:rPr>
        <w:t>走进招商银行佛山分行，倾听员工成长故事，详细了解岗位信息，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还有机会获得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val="en-US" w:eastAsia="zh-CN"/>
        </w:rPr>
        <w:t>简历PASS卡（直接进入笔试环节）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投递简历后，请关注直播具体通知！也可通过“招商银行佛山分行”微信公众号关注相关信息。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2.校园宣讲会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9月，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</w:t>
      </w:r>
      <w:r>
        <w:rPr>
          <w:rFonts w:hint="eastAsia" w:ascii="宋体" w:hAnsi="宋体" w:eastAsia="宋体" w:cs="宋体"/>
          <w:sz w:val="28"/>
          <w:szCs w:val="28"/>
        </w:rPr>
        <w:t>计划在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走进以下</w:t>
      </w:r>
      <w:r>
        <w:rPr>
          <w:rFonts w:hint="eastAsia" w:ascii="宋体" w:hAnsi="宋体" w:eastAsia="宋体" w:cs="宋体"/>
          <w:sz w:val="28"/>
          <w:szCs w:val="28"/>
        </w:rPr>
        <w:t>城市举行校园宣讲会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或开展线下活动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参与宣讲或线下活动将有机会获取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val="en-US" w:eastAsia="zh-CN"/>
        </w:rPr>
        <w:t>简历PASS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卡（直接进入笔试环节）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哦！</w:t>
      </w:r>
      <w:r>
        <w:rPr>
          <w:rFonts w:hint="eastAsia" w:ascii="宋体" w:hAnsi="宋体" w:eastAsia="宋体" w:cs="宋体"/>
          <w:sz w:val="28"/>
          <w:szCs w:val="28"/>
        </w:rPr>
        <w:t>校园宣讲会行程可能根据疫情情况调整，请您务必尽早网上投递简历，具体安排我们将以短信方式进行通知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也可通过“招商银行佛山分行”微信公众号关注相关信息。</w:t>
      </w:r>
    </w:p>
    <w:tbl>
      <w:tblPr>
        <w:tblStyle w:val="6"/>
        <w:tblW w:w="8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875"/>
        <w:gridCol w:w="4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招商银行佛山分行2022校园招聘宣讲/进校计划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学校/直播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海口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五邑大学</w:t>
            </w:r>
          </w:p>
        </w:tc>
      </w:tr>
    </w:tbl>
    <w:p>
      <w:pPr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了解我们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同学们可以通过微网页：https://cmbchinafs.zhaopin.com/了解分行介绍、岗位详情、直播回看等更多信息，多多关注我们哦。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招聘整体流程安排</w:t>
      </w:r>
    </w:p>
    <w:tbl>
      <w:tblPr>
        <w:tblStyle w:val="6"/>
        <w:tblW w:w="76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5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招聘流程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简历投递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:00截止，请您尽早网申哦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直播宣讲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9月上旬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进校宣讲会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中下旬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统一笔试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10月1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日，招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商银行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全国统一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两轮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面试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-11月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笔试后留意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短信通知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Offer发放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预计11月底</w:t>
            </w:r>
          </w:p>
        </w:tc>
      </w:tr>
    </w:tbl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温馨提示： 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1.请注意务必尽早网申，确保不要错过笔试面试哦！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2.各环节通知将通过95555发出，请留意相关短信通知，请勿设置短信屏蔽。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、简历投递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1.网上申请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应聘者请登录招商银行官方招聘网站http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//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career.cloud.cmbchina.com投递电子简历，路径:“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最新招聘职位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”→“校园招聘”→选择机构“佛山分行”。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2.官方微信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关注“招商银行招聘”微信公众平台，路径：“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招了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”→“校园招聘”→“最新招聘职位”→“校园招聘”→选择机构“佛山分行”。</w:t>
      </w:r>
    </w:p>
    <w:p>
      <w:pPr>
        <w:spacing w:line="360" w:lineRule="auto"/>
        <w:ind w:firstLine="42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335405" cy="133540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输入以下网址直接投递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输入网址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http://z2u.tv/02lPsA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册登录后选择意向岗位投递。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  <w:szCs w:val="28"/>
        </w:rPr>
        <w:t>.“YOU伯乐-校招内推”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联系招商银行师兄师姐通过“YOU伯乐-校招内推”进行内推，收到内推短信和邮件后按要求完成简历投递。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温馨提示：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</w:t>
      </w:r>
      <w:r>
        <w:rPr>
          <w:rFonts w:hint="eastAsia" w:ascii="宋体" w:hAnsi="宋体" w:eastAsia="宋体" w:cs="宋体"/>
          <w:sz w:val="28"/>
          <w:szCs w:val="28"/>
        </w:rPr>
        <w:t>将以短信方式通知应聘者笔试、面试具体时间、地点、注意事项等，请尽早投递简历，并请注意接收信息（请勿直接回复95555）。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投递时请注意详细准确填写，所有个人资料须真实无误，如有虚假信息，申请人将被取消资格。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同学们可通过“招商银行佛山分行”微信公众号关注我行校园招聘相关信息，如有疑问也可通过邮箱“fsbra_hr@cmbchina.com”与我们联系。</w:t>
      </w:r>
    </w:p>
    <w:p>
      <w:pPr>
        <w:tabs>
          <w:tab w:val="left" w:pos="890"/>
        </w:tabs>
        <w:spacing w:line="360" w:lineRule="auto"/>
        <w:ind w:right="140" w:firstLine="562" w:firstLineChars="200"/>
        <w:jc w:val="righ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招商银行股份有限公司佛山分行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4"/>
    <w:rsid w:val="00011FB4"/>
    <w:rsid w:val="0008181B"/>
    <w:rsid w:val="000B3D83"/>
    <w:rsid w:val="00147E62"/>
    <w:rsid w:val="00157861"/>
    <w:rsid w:val="001F5D2B"/>
    <w:rsid w:val="00201E7C"/>
    <w:rsid w:val="00272F2E"/>
    <w:rsid w:val="002954B4"/>
    <w:rsid w:val="003B004D"/>
    <w:rsid w:val="003D076B"/>
    <w:rsid w:val="003F5C85"/>
    <w:rsid w:val="00463F02"/>
    <w:rsid w:val="0048124A"/>
    <w:rsid w:val="00483255"/>
    <w:rsid w:val="004D68C1"/>
    <w:rsid w:val="004E52C1"/>
    <w:rsid w:val="00512959"/>
    <w:rsid w:val="0056444B"/>
    <w:rsid w:val="005B1506"/>
    <w:rsid w:val="005C0E06"/>
    <w:rsid w:val="005F47EF"/>
    <w:rsid w:val="00634398"/>
    <w:rsid w:val="006453F2"/>
    <w:rsid w:val="006C53E8"/>
    <w:rsid w:val="00702580"/>
    <w:rsid w:val="008654EA"/>
    <w:rsid w:val="00892470"/>
    <w:rsid w:val="00935FE7"/>
    <w:rsid w:val="009F4F41"/>
    <w:rsid w:val="00A02065"/>
    <w:rsid w:val="00A34164"/>
    <w:rsid w:val="00A93694"/>
    <w:rsid w:val="00BA3D2F"/>
    <w:rsid w:val="00CB446D"/>
    <w:rsid w:val="00CB7D9C"/>
    <w:rsid w:val="00D05D5F"/>
    <w:rsid w:val="00E4784A"/>
    <w:rsid w:val="00E81C88"/>
    <w:rsid w:val="00EC1CAD"/>
    <w:rsid w:val="00EF158B"/>
    <w:rsid w:val="00F070B3"/>
    <w:rsid w:val="00F77E08"/>
    <w:rsid w:val="01527E93"/>
    <w:rsid w:val="03083D1D"/>
    <w:rsid w:val="0449258F"/>
    <w:rsid w:val="08AD5ECC"/>
    <w:rsid w:val="0FD33F55"/>
    <w:rsid w:val="100D20A1"/>
    <w:rsid w:val="111C0879"/>
    <w:rsid w:val="14DD4428"/>
    <w:rsid w:val="16677BBA"/>
    <w:rsid w:val="17601FA3"/>
    <w:rsid w:val="19AB30E4"/>
    <w:rsid w:val="1A6F3BE0"/>
    <w:rsid w:val="1BEA53C6"/>
    <w:rsid w:val="1C7462CA"/>
    <w:rsid w:val="1FAE3057"/>
    <w:rsid w:val="225650AD"/>
    <w:rsid w:val="23E07DED"/>
    <w:rsid w:val="24B72073"/>
    <w:rsid w:val="253A0D84"/>
    <w:rsid w:val="255A3F61"/>
    <w:rsid w:val="25AD15E0"/>
    <w:rsid w:val="28C85643"/>
    <w:rsid w:val="2AFD2EE2"/>
    <w:rsid w:val="2B8F7CAE"/>
    <w:rsid w:val="2C077597"/>
    <w:rsid w:val="2CCC0596"/>
    <w:rsid w:val="2D25047F"/>
    <w:rsid w:val="2E9654F2"/>
    <w:rsid w:val="2EB82D56"/>
    <w:rsid w:val="302D5663"/>
    <w:rsid w:val="30EB3868"/>
    <w:rsid w:val="348671EA"/>
    <w:rsid w:val="34CC0D66"/>
    <w:rsid w:val="35EF6698"/>
    <w:rsid w:val="36195C9A"/>
    <w:rsid w:val="36273601"/>
    <w:rsid w:val="37857D1E"/>
    <w:rsid w:val="39997205"/>
    <w:rsid w:val="39D8227F"/>
    <w:rsid w:val="3A3752B4"/>
    <w:rsid w:val="3A414396"/>
    <w:rsid w:val="3A9240A5"/>
    <w:rsid w:val="3E8E101A"/>
    <w:rsid w:val="418657B0"/>
    <w:rsid w:val="42DD00DA"/>
    <w:rsid w:val="433414B7"/>
    <w:rsid w:val="43FA60FE"/>
    <w:rsid w:val="45AD3E92"/>
    <w:rsid w:val="46DD707C"/>
    <w:rsid w:val="48BB6153"/>
    <w:rsid w:val="48C5063B"/>
    <w:rsid w:val="4A2D5F89"/>
    <w:rsid w:val="4A7D3F34"/>
    <w:rsid w:val="4D0011D6"/>
    <w:rsid w:val="4EAF5084"/>
    <w:rsid w:val="514032E6"/>
    <w:rsid w:val="537556A2"/>
    <w:rsid w:val="54742019"/>
    <w:rsid w:val="54A2773D"/>
    <w:rsid w:val="54C54DB3"/>
    <w:rsid w:val="55972BCA"/>
    <w:rsid w:val="573B7638"/>
    <w:rsid w:val="58083C95"/>
    <w:rsid w:val="5A1B7C54"/>
    <w:rsid w:val="5AAE67E9"/>
    <w:rsid w:val="5E9A46C5"/>
    <w:rsid w:val="5F0C17B5"/>
    <w:rsid w:val="60694290"/>
    <w:rsid w:val="61A411A3"/>
    <w:rsid w:val="6439384E"/>
    <w:rsid w:val="65352CEC"/>
    <w:rsid w:val="675E7991"/>
    <w:rsid w:val="69E83E19"/>
    <w:rsid w:val="6A386045"/>
    <w:rsid w:val="6A6C3574"/>
    <w:rsid w:val="6ABD0A8B"/>
    <w:rsid w:val="6B0F2F73"/>
    <w:rsid w:val="6BDD7ED6"/>
    <w:rsid w:val="6C42384D"/>
    <w:rsid w:val="6C935BA2"/>
    <w:rsid w:val="6D0074C1"/>
    <w:rsid w:val="6DBF0FE7"/>
    <w:rsid w:val="6E275C0A"/>
    <w:rsid w:val="6EA623D5"/>
    <w:rsid w:val="6F3C0BF4"/>
    <w:rsid w:val="71472350"/>
    <w:rsid w:val="721470A1"/>
    <w:rsid w:val="726E294E"/>
    <w:rsid w:val="729E434C"/>
    <w:rsid w:val="73293B8C"/>
    <w:rsid w:val="74A97D3F"/>
    <w:rsid w:val="772A7C02"/>
    <w:rsid w:val="77C00FF9"/>
    <w:rsid w:val="790A3BBA"/>
    <w:rsid w:val="7A05485F"/>
    <w:rsid w:val="7E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432</Words>
  <Characters>2464</Characters>
  <Lines>20</Lines>
  <Paragraphs>5</Paragraphs>
  <TotalTime>466</TotalTime>
  <ScaleCrop>false</ScaleCrop>
  <LinksUpToDate>false</LinksUpToDate>
  <CharactersWithSpaces>2891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2019-08-13T10:21:00Z</dcterms:created>
  <dc:creator>[]</dc:creator>
  <cp:lastModifiedBy>01078163</cp:lastModifiedBy>
  <dcterms:modified xsi:type="dcterms:W3CDTF">2022-08-29T10:35:46Z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2AFDB500345E47E5ADD3566596B1A6FC</vt:lpwstr>
  </property>
</Properties>
</file>